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 xml:space="preserve">, </w:t>
      </w:r>
      <w:r w:rsidR="0086368F" w:rsidRPr="00AD5CD1">
        <w:rPr>
          <w:bCs/>
          <w:sz w:val="32"/>
          <w:szCs w:val="32"/>
        </w:rPr>
        <w:t>HKN</w:t>
      </w:r>
      <w:r w:rsidR="0086368F" w:rsidRPr="00AD5CD1">
        <w:rPr>
          <w:bCs/>
          <w:sz w:val="32"/>
          <w:szCs w:val="32"/>
          <w:lang w:val="ru-RU"/>
        </w:rPr>
        <w:t>-</w:t>
      </w:r>
      <w:r w:rsidR="0086368F" w:rsidRPr="00AD5CD1">
        <w:rPr>
          <w:bCs/>
          <w:sz w:val="32"/>
          <w:szCs w:val="32"/>
        </w:rPr>
        <w:t>MD</w:t>
      </w:r>
      <w:r w:rsidR="0086368F"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86368F" w:rsidP="00AD5CD1">
      <w:pPr>
        <w:ind w:firstLineChars="200" w:firstLine="480"/>
        <w:jc w:val="center"/>
        <w:rPr>
          <w:lang w:val="ru-RU"/>
        </w:rPr>
      </w:pPr>
      <w:r w:rsidRPr="0086368F">
        <w:rPr>
          <w:noProof/>
          <w:lang w:val="ru-RU" w:eastAsia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68F">
        <w:rPr>
          <w:noProof/>
          <w:lang w:val="ru-RU" w:eastAsia="ru-RU"/>
        </w:rPr>
        <w:drawing>
          <wp:inline distT="0" distB="0" distL="0" distR="0">
            <wp:extent cx="1841647" cy="971050"/>
            <wp:effectExtent l="19050" t="0" r="6203" b="0"/>
            <wp:docPr id="1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9" cy="9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86368F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HKN-MD1:</w:t>
      </w:r>
    </w:p>
    <w:p w:rsidR="003D43D7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48643" cy="2741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14" cy="27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HKN-MD11:</w:t>
      </w:r>
    </w:p>
    <w:p w:rsidR="0086368F" w:rsidRPr="001F6B38" w:rsidRDefault="0086368F" w:rsidP="0042109A">
      <w:pPr>
        <w:jc w:val="center"/>
      </w:pPr>
      <w:r w:rsidRPr="0086368F"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DE4FCD">
        <w:rPr>
          <w:sz w:val="23"/>
          <w:szCs w:val="23"/>
          <w:lang w:val="ru-RU"/>
        </w:rPr>
        <w:t>.</w:t>
      </w:r>
      <w:r w:rsidR="00F60DC8"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</w:t>
      </w:r>
      <w:r w:rsidRPr="00FA2D53">
        <w:rPr>
          <w:sz w:val="23"/>
          <w:szCs w:val="23"/>
          <w:lang w:val="ru-RU"/>
        </w:rPr>
        <w:t>е</w:t>
      </w:r>
      <w:r w:rsidRPr="00FA2D53">
        <w:rPr>
          <w:sz w:val="23"/>
          <w:szCs w:val="23"/>
          <w:lang w:val="ru-RU"/>
        </w:rPr>
        <w:t>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3D43D7" w:rsidRPr="008C0EAE" w:rsidRDefault="003D43D7" w:rsidP="0042109A">
      <w:pPr>
        <w:jc w:val="center"/>
        <w:rPr>
          <w:lang w:val="ru-RU"/>
        </w:rPr>
      </w:pP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Подключение к сети электропитания должно </w:t>
      </w:r>
      <w:proofErr w:type="gramStart"/>
      <w:r>
        <w:rPr>
          <w:lang w:val="ru-RU"/>
        </w:rPr>
        <w:t>производится</w:t>
      </w:r>
      <w:proofErr w:type="gramEnd"/>
      <w:r>
        <w:rPr>
          <w:lang w:val="ru-RU"/>
        </w:rPr>
        <w:t xml:space="preserve"> квалифицированным инжен</w:t>
      </w:r>
      <w:r>
        <w:rPr>
          <w:lang w:val="ru-RU"/>
        </w:rPr>
        <w:t>е</w:t>
      </w:r>
      <w:r>
        <w:rPr>
          <w:lang w:val="ru-RU"/>
        </w:rPr>
        <w:t>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</w:t>
      </w:r>
      <w:r>
        <w:rPr>
          <w:lang w:val="ru-RU"/>
        </w:rPr>
        <w:t>у</w:t>
      </w:r>
      <w:r>
        <w:rPr>
          <w:lang w:val="ru-RU"/>
        </w:rPr>
        <w:t>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DE4FCD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DE4FCD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DE4FCD">
        <w:rPr>
          <w:lang w:val="ru-RU"/>
        </w:rPr>
        <w:t xml:space="preserve"> </w:t>
      </w:r>
      <w:r w:rsidR="00F60DC8" w:rsidRPr="00DE4FCD">
        <w:rPr>
          <w:lang w:val="ru-RU"/>
        </w:rPr>
        <w:t>±10%.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DE4FCD" w:rsidRDefault="003D43D7" w:rsidP="00B30F5F">
      <w:pPr>
        <w:rPr>
          <w:lang w:val="ru-RU"/>
        </w:rPr>
      </w:pPr>
    </w:p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</w:t>
      </w:r>
      <w:r w:rsidR="00E2230E">
        <w:rPr>
          <w:lang w:val="ru-RU"/>
        </w:rPr>
        <w:t>0</w:t>
      </w:r>
      <w:r w:rsidR="00F60DC8" w:rsidRPr="00D666AA">
        <w:rPr>
          <w:lang w:val="ru-RU"/>
        </w:rPr>
        <w:t>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proofErr w:type="gramStart"/>
      <w:r>
        <w:rPr>
          <w:lang w:val="ru-RU"/>
        </w:rPr>
        <w:t>разогрева</w:t>
      </w:r>
      <w:proofErr w:type="gramEnd"/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 xml:space="preserve">индикатор разогрева погаснет. </w:t>
      </w:r>
      <w:proofErr w:type="gramStart"/>
      <w:r w:rsidR="00C81E4A">
        <w:rPr>
          <w:lang w:val="ru-RU"/>
        </w:rPr>
        <w:t>Если температура упадет ниже заданной, то печь автоматически начнет нагрев и индикатор опять засветится.</w:t>
      </w:r>
      <w:proofErr w:type="gramEnd"/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DE4FCD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DE4FCD" w:rsidRDefault="003D43D7" w:rsidP="00B30F5F">
      <w:pPr>
        <w:rPr>
          <w:b/>
          <w:lang w:val="ru-RU"/>
        </w:rPr>
      </w:pPr>
    </w:p>
    <w:p w:rsidR="003D43D7" w:rsidRPr="00DE4FCD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DE4FCD" w:rsidRDefault="00B30F5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DE4FCD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8C0EAE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3227"/>
        <w:gridCol w:w="2693"/>
        <w:gridCol w:w="2693"/>
      </w:tblGrid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943372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  <w:r>
              <w:rPr>
                <w:rFonts w:eastAsia="Microsoft YaHei"/>
                <w:sz w:val="23"/>
                <w:szCs w:val="23"/>
              </w:rPr>
              <w:t>1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Внешние размеры,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</w:tcPr>
          <w:p w:rsidR="0086368F" w:rsidRDefault="0086368F" w:rsidP="008C0EAE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485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х2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65</w:t>
            </w:r>
          </w:p>
        </w:tc>
        <w:tc>
          <w:tcPr>
            <w:tcW w:w="2693" w:type="dxa"/>
          </w:tcPr>
          <w:p w:rsidR="0086368F" w:rsidRPr="00092E03" w:rsidRDefault="008C0EAE" w:rsidP="008C0EAE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х485х430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  <w:vAlign w:val="center"/>
          </w:tcPr>
          <w:p w:rsidR="0086368F" w:rsidRPr="00C72E5E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  <w:tc>
          <w:tcPr>
            <w:tcW w:w="2693" w:type="dxa"/>
          </w:tcPr>
          <w:p w:rsidR="0086368F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2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  <w:proofErr w:type="spellEnd"/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Напряжение,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  <w:r w:rsidR="0086368F">
        <w:rPr>
          <w:b/>
          <w:sz w:val="28"/>
          <w:szCs w:val="28"/>
        </w:rPr>
        <w:t xml:space="preserve"> </w:t>
      </w:r>
      <w:r w:rsidR="0086368F" w:rsidRPr="0086368F">
        <w:rPr>
          <w:b/>
          <w:sz w:val="28"/>
          <w:szCs w:val="28"/>
          <w:lang w:val="ru-RU"/>
        </w:rPr>
        <w:t>принципиальная</w:t>
      </w:r>
    </w:p>
    <w:p w:rsidR="0086368F" w:rsidRDefault="0086368F" w:rsidP="0086368F">
      <w:pPr>
        <w:tabs>
          <w:tab w:val="left" w:pos="28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HKN-MD1: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04364" cy="2606368"/>
            <wp:effectExtent l="19050" t="0" r="88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2" cy="2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DE4FCD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DE4FCD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86368F" w:rsidRDefault="0086368F" w:rsidP="00AD5CD1">
      <w:pPr>
        <w:rPr>
          <w:sz w:val="23"/>
          <w:szCs w:val="23"/>
          <w:lang w:val="ru-RU"/>
        </w:rPr>
      </w:pP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6368F" w:rsidRPr="008C0EAE" w:rsidRDefault="0086368F" w:rsidP="0086368F">
      <w:pPr>
        <w:tabs>
          <w:tab w:val="left" w:pos="284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HKN-MD11:</w:t>
      </w:r>
    </w:p>
    <w:p w:rsidR="0086368F" w:rsidRDefault="0086368F" w:rsidP="00AD5CD1">
      <w:pPr>
        <w:rPr>
          <w:sz w:val="23"/>
          <w:szCs w:val="23"/>
          <w:lang w:val="ru-RU"/>
        </w:rPr>
      </w:pPr>
      <w:r w:rsidRPr="0086368F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CD4405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CD4405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86368F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86368F" w:rsidRDefault="00E91516" w:rsidP="0086368F">
      <w:pPr>
        <w:rPr>
          <w:sz w:val="23"/>
          <w:szCs w:val="23"/>
          <w:lang w:val="ru-RU"/>
        </w:rPr>
      </w:pPr>
      <w:r w:rsidRPr="00E915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1pt;margin-top:198.7pt;width:42.65pt;height:42.5pt;z-index:251660288;mso-position-horizontal-relative:text;mso-position-vertical-relative:text">
            <v:imagedata r:id="rId13" o:title="EAC"/>
          </v:shape>
        </w:pict>
      </w:r>
      <w:r w:rsidR="00AD5CD1"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86368F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64CE4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60419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B1AA3"/>
    <w:rsid w:val="00D20C24"/>
    <w:rsid w:val="00D55247"/>
    <w:rsid w:val="00D666AA"/>
    <w:rsid w:val="00DA5855"/>
    <w:rsid w:val="00DE4FCD"/>
    <w:rsid w:val="00E2230E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Naturev</cp:lastModifiedBy>
  <cp:revision>3</cp:revision>
  <dcterms:created xsi:type="dcterms:W3CDTF">2016-05-30T15:09:00Z</dcterms:created>
  <dcterms:modified xsi:type="dcterms:W3CDTF">2017-03-17T07:27:00Z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